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C8" w:rsidRPr="00985461" w:rsidRDefault="006948C8" w:rsidP="00873375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873375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985461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6948C8" w:rsidRPr="00985461" w:rsidRDefault="006948C8" w:rsidP="00873375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b/>
          <w:bCs/>
          <w:color w:val="404040"/>
          <w:sz w:val="24"/>
          <w:szCs w:val="24"/>
          <w:lang w:eastAsia="ru-RU"/>
        </w:rPr>
        <w:t>Дата:</w:t>
      </w:r>
      <w:r w:rsidRPr="00985461">
        <w:rPr>
          <w:color w:val="404040"/>
          <w:sz w:val="24"/>
          <w:szCs w:val="24"/>
          <w:lang w:eastAsia="ru-RU"/>
        </w:rPr>
        <w:t> 20.03.2020 г.</w:t>
      </w:r>
    </w:p>
    <w:p w:rsidR="006948C8" w:rsidRPr="00985461" w:rsidRDefault="006948C8" w:rsidP="00873375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b/>
          <w:bCs/>
          <w:color w:val="404040"/>
          <w:sz w:val="24"/>
          <w:szCs w:val="24"/>
          <w:lang w:eastAsia="ru-RU"/>
        </w:rPr>
        <w:t>Изменены критерии классификации чрезвычайной ситуации</w:t>
      </w:r>
    </w:p>
    <w:p w:rsidR="006948C8" w:rsidRPr="00985461" w:rsidRDefault="006948C8" w:rsidP="00873375">
      <w:pPr>
        <w:shd w:val="clear" w:color="auto" w:fill="FFFFFF"/>
        <w:spacing w:after="240" w:line="240" w:lineRule="auto"/>
        <w:ind w:left="0" w:firstLine="0"/>
        <w:jc w:val="center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color w:val="404040"/>
          <w:sz w:val="24"/>
          <w:szCs w:val="24"/>
          <w:lang w:eastAsia="ru-RU"/>
        </w:rPr>
        <w:t> </w:t>
      </w:r>
    </w:p>
    <w:p w:rsidR="006948C8" w:rsidRPr="00985461" w:rsidRDefault="006948C8" w:rsidP="00873375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color w:val="404040"/>
          <w:sz w:val="24"/>
          <w:szCs w:val="24"/>
          <w:lang w:eastAsia="ru-RU"/>
        </w:rPr>
        <w:t>С 01 января 2020 года внесены изменения в постановление Правительства Российской Федерации от 21.05.2007 № 304 «О классификации чрезвычайных ситуаций природного и техногенного характера».</w:t>
      </w:r>
    </w:p>
    <w:p w:rsidR="006948C8" w:rsidRPr="00985461" w:rsidRDefault="006948C8" w:rsidP="00873375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color w:val="404040"/>
          <w:sz w:val="24"/>
          <w:szCs w:val="24"/>
          <w:lang w:eastAsia="ru-RU"/>
        </w:rPr>
        <w:t>Со 100 тыс. до 250 тыс. рублей увеличился максимальный размер ущерба, при причинении которого чрезвычайная ситуация рассматривается как локальная.</w:t>
      </w:r>
    </w:p>
    <w:p w:rsidR="006948C8" w:rsidRPr="00985461" w:rsidRDefault="006948C8" w:rsidP="00873375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color w:val="404040"/>
          <w:sz w:val="24"/>
          <w:szCs w:val="24"/>
          <w:lang w:eastAsia="ru-RU"/>
        </w:rPr>
        <w:t>С 5 млн. до 12 млн. рублей возрос максимальный размер ущерба, при причинении которого чрезвычайная ситуация относится к ЧС муниципального или межмуниципального характера.</w:t>
      </w:r>
    </w:p>
    <w:p w:rsidR="006948C8" w:rsidRPr="00985461" w:rsidRDefault="006948C8" w:rsidP="00873375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color w:val="404040"/>
          <w:sz w:val="24"/>
          <w:szCs w:val="24"/>
          <w:lang w:eastAsia="ru-RU"/>
        </w:rPr>
        <w:t>При причинении ущерба не более 1,2 млрд. рублей (ранее – 500 млн.) ЧС относится к чрезвычайным ситуациям регионального, межрегионального или федерального характера.</w:t>
      </w:r>
    </w:p>
    <w:p w:rsidR="006948C8" w:rsidRPr="00985461" w:rsidRDefault="006948C8" w:rsidP="00873375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85461">
        <w:rPr>
          <w:color w:val="404040"/>
          <w:sz w:val="24"/>
          <w:szCs w:val="24"/>
          <w:lang w:eastAsia="ru-RU"/>
        </w:rPr>
        <w:t>Уточнено понятие «пострадавшие», к которому отнесены люди, погибшие и (или) получившие ущерб здоровью.</w:t>
      </w:r>
    </w:p>
    <w:p w:rsidR="006948C8" w:rsidRPr="00985461" w:rsidRDefault="006948C8">
      <w:pPr>
        <w:rPr>
          <w:sz w:val="24"/>
          <w:szCs w:val="24"/>
        </w:rPr>
      </w:pPr>
    </w:p>
    <w:sectPr w:rsidR="006948C8" w:rsidRPr="00985461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3375"/>
    <w:rsid w:val="003A62B7"/>
    <w:rsid w:val="006948C8"/>
    <w:rsid w:val="006F7C1A"/>
    <w:rsid w:val="007819B5"/>
    <w:rsid w:val="00852F51"/>
    <w:rsid w:val="00873375"/>
    <w:rsid w:val="00930AF1"/>
    <w:rsid w:val="00985461"/>
    <w:rsid w:val="00A96337"/>
    <w:rsid w:val="00C17AFD"/>
    <w:rsid w:val="00C72B0F"/>
    <w:rsid w:val="00DF7336"/>
    <w:rsid w:val="00DF7C16"/>
    <w:rsid w:val="00E358F3"/>
    <w:rsid w:val="00E4239B"/>
    <w:rsid w:val="00EA04B8"/>
    <w:rsid w:val="00ED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73375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3375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873375"/>
    <w:rPr>
      <w:rFonts w:cs="Times New Roman"/>
    </w:rPr>
  </w:style>
  <w:style w:type="character" w:styleId="Strong">
    <w:name w:val="Strong"/>
    <w:basedOn w:val="DefaultParagraphFont"/>
    <w:uiPriority w:val="99"/>
    <w:qFormat/>
    <w:rsid w:val="00873375"/>
    <w:rPr>
      <w:rFonts w:cs="Times New Roman"/>
      <w:b/>
      <w:bCs/>
    </w:rPr>
  </w:style>
  <w:style w:type="paragraph" w:styleId="NoSpacing">
    <w:name w:val="No Spacing"/>
    <w:basedOn w:val="Normal"/>
    <w:uiPriority w:val="99"/>
    <w:qFormat/>
    <w:rsid w:val="00873375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873375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15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133</Words>
  <Characters>759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2020-04-10T05:12:00Z</dcterms:created>
  <dcterms:modified xsi:type="dcterms:W3CDTF">2020-04-10T05:12:00Z</dcterms:modified>
</cp:coreProperties>
</file>