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8BC" w:rsidRDefault="00EA28BC" w:rsidP="00EA49AB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alt="Герб ППО (вектор) черная 2" style="position:absolute;left:0;text-align:left;margin-left:3in;margin-top:-9.15pt;width:57.6pt;height:76.1pt;z-index:251658240;visibility:visible">
            <v:imagedata r:id="rId5" o:title=""/>
            <w10:wrap type="square"/>
          </v:shape>
        </w:pict>
      </w:r>
    </w:p>
    <w:p w:rsidR="00EA28BC" w:rsidRDefault="00EA28BC"/>
    <w:tbl>
      <w:tblPr>
        <w:tblpPr w:leftFromText="180" w:rightFromText="180" w:vertAnchor="text" w:horzAnchor="margin" w:tblpY="258"/>
        <w:tblW w:w="972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720"/>
      </w:tblGrid>
      <w:tr w:rsidR="00EA28BC" w:rsidTr="00EA49AB">
        <w:tc>
          <w:tcPr>
            <w:tcW w:w="9720" w:type="dxa"/>
          </w:tcPr>
          <w:p w:rsidR="00EA28BC" w:rsidRDefault="00EA28BC">
            <w:pPr>
              <w:widowControl/>
              <w:ind w:left="-567" w:firstLine="567"/>
              <w:jc w:val="center"/>
              <w:rPr>
                <w:b/>
                <w:sz w:val="36"/>
                <w:szCs w:val="36"/>
              </w:rPr>
            </w:pPr>
          </w:p>
          <w:p w:rsidR="00EA28BC" w:rsidRDefault="00EA28BC">
            <w:pPr>
              <w:widowControl/>
              <w:ind w:left="-567" w:firstLine="567"/>
              <w:jc w:val="center"/>
              <w:rPr>
                <w:b/>
                <w:sz w:val="36"/>
                <w:szCs w:val="36"/>
              </w:rPr>
            </w:pPr>
          </w:p>
          <w:p w:rsidR="00EA28BC" w:rsidRPr="004F6BFE" w:rsidRDefault="00EA28BC">
            <w:pPr>
              <w:widowControl/>
              <w:ind w:left="-567" w:firstLine="567"/>
              <w:jc w:val="center"/>
              <w:rPr>
                <w:b/>
                <w:sz w:val="28"/>
                <w:szCs w:val="28"/>
              </w:rPr>
            </w:pPr>
            <w:r w:rsidRPr="004F6BFE">
              <w:rPr>
                <w:b/>
                <w:sz w:val="28"/>
                <w:szCs w:val="28"/>
              </w:rPr>
              <w:t>КОМИТЕТ МЕСТНОГО САМОУПРАВЛЕНИЯ</w:t>
            </w:r>
          </w:p>
          <w:p w:rsidR="00EA28BC" w:rsidRPr="004F6BFE" w:rsidRDefault="00EA28BC">
            <w:pPr>
              <w:widowControl/>
              <w:ind w:left="-567" w:firstLine="56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КИТУНЬКИНСКОГО</w:t>
            </w:r>
            <w:r w:rsidRPr="004F6BFE">
              <w:rPr>
                <w:b/>
                <w:sz w:val="28"/>
                <w:szCs w:val="28"/>
              </w:rPr>
              <w:t xml:space="preserve"> СЕЛЬСОВЕТА ЛОПАТИНСКОГО</w:t>
            </w:r>
            <w:r w:rsidRPr="004F6BFE">
              <w:rPr>
                <w:b/>
                <w:i/>
                <w:sz w:val="28"/>
                <w:szCs w:val="28"/>
              </w:rPr>
              <w:t xml:space="preserve"> </w:t>
            </w:r>
            <w:r w:rsidRPr="004F6BFE">
              <w:rPr>
                <w:b/>
                <w:sz w:val="28"/>
                <w:szCs w:val="28"/>
              </w:rPr>
              <w:t>РАЙОНА ПЕНЗЕНСКОЙ ОБЛАСТИ</w:t>
            </w:r>
          </w:p>
          <w:p w:rsidR="00EA28BC" w:rsidRDefault="00EA28BC">
            <w:pPr>
              <w:widowControl/>
              <w:ind w:left="-567" w:firstLine="567"/>
              <w:jc w:val="center"/>
              <w:rPr>
                <w:b/>
                <w:sz w:val="36"/>
                <w:szCs w:val="36"/>
              </w:rPr>
            </w:pPr>
            <w:r w:rsidRPr="004F6BFE">
              <w:rPr>
                <w:b/>
                <w:sz w:val="28"/>
                <w:szCs w:val="28"/>
              </w:rPr>
              <w:t>СЕДЬМОГО СОЗЫВА</w:t>
            </w:r>
          </w:p>
        </w:tc>
      </w:tr>
      <w:tr w:rsidR="00EA28BC" w:rsidTr="00EA49AB">
        <w:trPr>
          <w:trHeight w:val="315"/>
        </w:trPr>
        <w:tc>
          <w:tcPr>
            <w:tcW w:w="9720" w:type="dxa"/>
          </w:tcPr>
          <w:p w:rsidR="00EA28BC" w:rsidRDefault="00EA28BC">
            <w:pPr>
              <w:pStyle w:val="Heading3"/>
              <w:ind w:left="-567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>Р Е Ш Е Н И Е</w:t>
            </w:r>
          </w:p>
        </w:tc>
      </w:tr>
    </w:tbl>
    <w:p w:rsidR="00EA28BC" w:rsidRDefault="00EA28BC" w:rsidP="00EA49AB">
      <w:pPr>
        <w:spacing w:before="240"/>
        <w:ind w:left="-567" w:firstLine="567"/>
        <w:rPr>
          <w:b/>
          <w:sz w:val="2"/>
          <w:szCs w:val="2"/>
        </w:rPr>
      </w:pPr>
    </w:p>
    <w:tbl>
      <w:tblPr>
        <w:tblW w:w="0" w:type="auto"/>
        <w:jc w:val="center"/>
        <w:tblInd w:w="-50" w:type="dxa"/>
        <w:tblLayout w:type="fixed"/>
        <w:tblCellMar>
          <w:left w:w="0" w:type="dxa"/>
          <w:right w:w="0" w:type="dxa"/>
        </w:tblCellMar>
        <w:tblLook w:val="00A0"/>
      </w:tblPr>
      <w:tblGrid>
        <w:gridCol w:w="334"/>
        <w:gridCol w:w="2835"/>
        <w:gridCol w:w="397"/>
        <w:gridCol w:w="1134"/>
      </w:tblGrid>
      <w:tr w:rsidR="00EA28BC" w:rsidTr="00EA49AB">
        <w:trPr>
          <w:jc w:val="center"/>
        </w:trPr>
        <w:tc>
          <w:tcPr>
            <w:tcW w:w="334" w:type="dxa"/>
            <w:vAlign w:val="bottom"/>
          </w:tcPr>
          <w:p w:rsidR="00EA28BC" w:rsidRDefault="00EA28BC">
            <w:pPr>
              <w:widowControl/>
              <w:ind w:left="-567" w:firstLine="567"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A28BC" w:rsidRDefault="00EA28BC">
            <w:pPr>
              <w:widowControl/>
              <w:ind w:left="-567" w:firstLine="567"/>
              <w:jc w:val="center"/>
              <w:rPr>
                <w:sz w:val="24"/>
              </w:rPr>
            </w:pPr>
            <w:r>
              <w:rPr>
                <w:sz w:val="24"/>
              </w:rPr>
              <w:t>14.11.2019</w:t>
            </w:r>
          </w:p>
        </w:tc>
        <w:tc>
          <w:tcPr>
            <w:tcW w:w="397" w:type="dxa"/>
          </w:tcPr>
          <w:p w:rsidR="00EA28BC" w:rsidRDefault="00EA28BC" w:rsidP="00EA49AB">
            <w:pPr>
              <w:widowControl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A28BC" w:rsidRDefault="00EA28BC">
            <w:pPr>
              <w:widowControl/>
              <w:ind w:left="-567" w:firstLine="567"/>
              <w:jc w:val="center"/>
              <w:rPr>
                <w:sz w:val="24"/>
              </w:rPr>
            </w:pPr>
            <w:r>
              <w:rPr>
                <w:sz w:val="24"/>
              </w:rPr>
              <w:t>1-4/7</w:t>
            </w:r>
          </w:p>
        </w:tc>
      </w:tr>
      <w:tr w:rsidR="00EA28BC" w:rsidTr="00EA49AB">
        <w:trPr>
          <w:trHeight w:val="250"/>
          <w:jc w:val="center"/>
        </w:trPr>
        <w:tc>
          <w:tcPr>
            <w:tcW w:w="4700" w:type="dxa"/>
            <w:gridSpan w:val="4"/>
          </w:tcPr>
          <w:p w:rsidR="00EA28BC" w:rsidRDefault="00EA28BC">
            <w:pPr>
              <w:widowControl/>
              <w:ind w:left="-567" w:firstLine="567"/>
              <w:jc w:val="center"/>
              <w:rPr>
                <w:sz w:val="10"/>
              </w:rPr>
            </w:pPr>
            <w:r>
              <w:rPr>
                <w:sz w:val="24"/>
              </w:rPr>
              <w:t xml:space="preserve"> </w:t>
            </w:r>
          </w:p>
          <w:p w:rsidR="00EA28BC" w:rsidRPr="004F6BFE" w:rsidRDefault="00EA28BC">
            <w:pPr>
              <w:widowControl/>
              <w:ind w:left="-567" w:firstLine="567"/>
              <w:jc w:val="center"/>
              <w:rPr>
                <w:i/>
                <w:sz w:val="24"/>
                <w:szCs w:val="24"/>
              </w:rPr>
            </w:pPr>
            <w:r w:rsidRPr="004F6BFE">
              <w:rPr>
                <w:sz w:val="24"/>
                <w:szCs w:val="24"/>
              </w:rPr>
              <w:t>с.</w:t>
            </w:r>
            <w:r w:rsidRPr="004F6BFE">
              <w:rPr>
                <w:i/>
                <w:sz w:val="24"/>
                <w:szCs w:val="24"/>
              </w:rPr>
              <w:t xml:space="preserve"> </w:t>
            </w:r>
            <w:r w:rsidRPr="004F6BFE">
              <w:rPr>
                <w:sz w:val="24"/>
                <w:szCs w:val="24"/>
              </w:rPr>
              <w:t>Китунькино</w:t>
            </w:r>
          </w:p>
        </w:tc>
      </w:tr>
    </w:tbl>
    <w:p w:rsidR="00EA28BC" w:rsidRDefault="00EA28BC" w:rsidP="00EA49AB">
      <w:pPr>
        <w:ind w:left="-567" w:firstLine="567"/>
      </w:pPr>
    </w:p>
    <w:p w:rsidR="00EA28BC" w:rsidRDefault="00EA28BC" w:rsidP="004F6BFE">
      <w:pPr>
        <w:ind w:firstLine="720"/>
        <w:jc w:val="center"/>
        <w:rPr>
          <w:b/>
          <w:spacing w:val="-6"/>
          <w:sz w:val="28"/>
          <w:szCs w:val="28"/>
        </w:rPr>
      </w:pPr>
      <w:r>
        <w:rPr>
          <w:b/>
          <w:spacing w:val="-6"/>
          <w:sz w:val="28"/>
          <w:szCs w:val="28"/>
        </w:rPr>
        <w:t>О внесении изменений в Устав Китунькинского</w:t>
      </w:r>
      <w:r>
        <w:rPr>
          <w:b/>
          <w:i/>
          <w:spacing w:val="-6"/>
          <w:sz w:val="28"/>
          <w:szCs w:val="28"/>
        </w:rPr>
        <w:t xml:space="preserve"> </w:t>
      </w:r>
      <w:r>
        <w:rPr>
          <w:b/>
          <w:spacing w:val="-6"/>
          <w:sz w:val="28"/>
          <w:szCs w:val="28"/>
        </w:rPr>
        <w:t>сельсовета</w:t>
      </w:r>
      <w:r>
        <w:rPr>
          <w:b/>
          <w:i/>
          <w:spacing w:val="-6"/>
          <w:sz w:val="28"/>
          <w:szCs w:val="28"/>
        </w:rPr>
        <w:t xml:space="preserve"> </w:t>
      </w:r>
      <w:r>
        <w:rPr>
          <w:b/>
          <w:spacing w:val="-6"/>
          <w:sz w:val="28"/>
          <w:szCs w:val="28"/>
        </w:rPr>
        <w:t>Лопатинского района Пензенской области</w:t>
      </w:r>
    </w:p>
    <w:p w:rsidR="00EA28BC" w:rsidRDefault="00EA28BC" w:rsidP="004F6BFE">
      <w:pPr>
        <w:ind w:firstLine="720"/>
        <w:jc w:val="both"/>
        <w:rPr>
          <w:spacing w:val="-6"/>
          <w:sz w:val="28"/>
          <w:szCs w:val="28"/>
        </w:rPr>
      </w:pPr>
    </w:p>
    <w:p w:rsidR="00EA28BC" w:rsidRDefault="00EA28BC" w:rsidP="004F6BFE">
      <w:pPr>
        <w:ind w:firstLine="720"/>
        <w:jc w:val="both"/>
        <w:rPr>
          <w:b/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Рассмотрев протокол публичных слушаний от 23.10.2019 № 1 и поступившие предложения по проекту решения Комитета местного самоуправления Китунькинского</w:t>
      </w:r>
      <w:r w:rsidRPr="00EA49AB">
        <w:rPr>
          <w:spacing w:val="-6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 xml:space="preserve">сельсовета </w:t>
      </w:r>
      <w:r w:rsidRPr="00EA49AB">
        <w:rPr>
          <w:spacing w:val="-6"/>
          <w:sz w:val="28"/>
          <w:szCs w:val="28"/>
        </w:rPr>
        <w:t xml:space="preserve">Лопатинского </w:t>
      </w:r>
      <w:r>
        <w:rPr>
          <w:spacing w:val="-6"/>
          <w:sz w:val="28"/>
          <w:szCs w:val="28"/>
        </w:rPr>
        <w:t>района Пензенской области от 09.10.2019 № 3-2/7 «О внесении изменений в Устав Китунькинского сельсовета Лопатинского района Пензенской области», руководствуясь пунктом 1 части 10 статьи 35, статьей 44 Федерального закона от 06.10.2003 № 131-ФЗ «Об общих принципах организации местного самоуправления в Российской Федерации» (с последующими изменениями), статьей Устава Китунькинского</w:t>
      </w:r>
      <w:r>
        <w:rPr>
          <w:i/>
          <w:spacing w:val="-6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сельсовета Лопатинского района Пензенской области (с последующими изменениями),</w:t>
      </w:r>
    </w:p>
    <w:p w:rsidR="00EA28BC" w:rsidRDefault="00EA28BC" w:rsidP="004F6BFE">
      <w:pPr>
        <w:ind w:firstLine="720"/>
        <w:jc w:val="center"/>
        <w:rPr>
          <w:b/>
          <w:spacing w:val="-6"/>
          <w:sz w:val="28"/>
          <w:szCs w:val="28"/>
        </w:rPr>
      </w:pPr>
    </w:p>
    <w:p w:rsidR="00EA28BC" w:rsidRDefault="00EA28BC" w:rsidP="004F6BFE">
      <w:pPr>
        <w:ind w:firstLine="720"/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Комитет местного самоуправления Китунькинского</w:t>
      </w:r>
      <w:r>
        <w:rPr>
          <w:i/>
          <w:spacing w:val="-6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сельсовета Лопатинского района Пензенской области решил:</w:t>
      </w:r>
    </w:p>
    <w:p w:rsidR="00EA28BC" w:rsidRDefault="00EA28BC" w:rsidP="004F6BFE">
      <w:pPr>
        <w:ind w:firstLine="720"/>
        <w:jc w:val="center"/>
        <w:rPr>
          <w:b/>
          <w:spacing w:val="-6"/>
          <w:sz w:val="27"/>
          <w:szCs w:val="16"/>
        </w:rPr>
      </w:pPr>
    </w:p>
    <w:p w:rsidR="00EA28BC" w:rsidRDefault="00EA28BC" w:rsidP="004F6BFE">
      <w:pPr>
        <w:numPr>
          <w:ilvl w:val="0"/>
          <w:numId w:val="1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Внести следующие изменения в Устав Китунькинского сельсовета Лопатинског</w:t>
      </w:r>
      <w:r w:rsidRPr="00EA49AB">
        <w:rPr>
          <w:sz w:val="28"/>
          <w:szCs w:val="28"/>
        </w:rPr>
        <w:t>о</w:t>
      </w:r>
      <w:r>
        <w:rPr>
          <w:sz w:val="28"/>
          <w:szCs w:val="28"/>
        </w:rPr>
        <w:t xml:space="preserve"> района Пензенской области:</w:t>
      </w:r>
    </w:p>
    <w:p w:rsidR="00EA28BC" w:rsidRPr="00940130" w:rsidRDefault="00EA28BC" w:rsidP="004F6BF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940130">
        <w:rPr>
          <w:sz w:val="28"/>
          <w:szCs w:val="28"/>
        </w:rPr>
        <w:t>) часть 1.1 статьи 4 дополнить пунктом 18.1 следующего содержания:</w:t>
      </w:r>
    </w:p>
    <w:p w:rsidR="00EA28BC" w:rsidRPr="00940130" w:rsidRDefault="00EA28BC" w:rsidP="004F6BFE">
      <w:pPr>
        <w:widowControl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40130">
        <w:rPr>
          <w:sz w:val="28"/>
          <w:szCs w:val="28"/>
        </w:rPr>
        <w:t>«18.1)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приведение ее в соответствие с установленными требованиями;»;</w:t>
      </w:r>
    </w:p>
    <w:p w:rsidR="00EA28BC" w:rsidRPr="00940130" w:rsidRDefault="00EA28BC" w:rsidP="004F6BF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940130">
        <w:rPr>
          <w:sz w:val="28"/>
          <w:szCs w:val="28"/>
        </w:rPr>
        <w:t>) пункт 3 части 14 статьи 20 изложить в следующей редакции:</w:t>
      </w:r>
    </w:p>
    <w:p w:rsidR="00EA28BC" w:rsidRPr="00940130" w:rsidRDefault="00EA28BC" w:rsidP="004F6BFE">
      <w:pPr>
        <w:pStyle w:val="ConsPlusNormal"/>
        <w:ind w:firstLine="720"/>
        <w:jc w:val="both"/>
      </w:pPr>
      <w:r w:rsidRPr="00940130">
        <w:t xml:space="preserve">«3) в случае преобразования </w:t>
      </w:r>
      <w:r>
        <w:t>Китунькинского</w:t>
      </w:r>
      <w:r w:rsidRPr="00940130">
        <w:t xml:space="preserve"> сельсовета, осуществляемого в соответствии с частями </w:t>
      </w:r>
      <w:hyperlink r:id="rId6" w:history="1">
        <w:r w:rsidRPr="00940130">
          <w:t>3</w:t>
        </w:r>
      </w:hyperlink>
      <w:r w:rsidRPr="00940130">
        <w:t xml:space="preserve">, </w:t>
      </w:r>
      <w:r w:rsidRPr="00940130">
        <w:rPr>
          <w:color w:val="000000"/>
          <w:spacing w:val="-4"/>
        </w:rPr>
        <w:t>3</w:t>
      </w:r>
      <w:r w:rsidRPr="00940130">
        <w:rPr>
          <w:color w:val="000000"/>
          <w:spacing w:val="-4"/>
          <w:vertAlign w:val="superscript"/>
        </w:rPr>
        <w:t>1-1</w:t>
      </w:r>
      <w:r w:rsidRPr="00940130">
        <w:t xml:space="preserve">, 5, 7.2 статьи 13 Федерального закона «Об общих принципах организации местного самоуправления в Российской Федерации», а также в случае упразднения </w:t>
      </w:r>
      <w:r>
        <w:t>Китунькинского</w:t>
      </w:r>
      <w:r w:rsidRPr="00940130">
        <w:t xml:space="preserve"> сельсовета;»;</w:t>
      </w:r>
    </w:p>
    <w:p w:rsidR="00EA28BC" w:rsidRPr="00940130" w:rsidRDefault="00EA28BC" w:rsidP="004F6BFE">
      <w:pPr>
        <w:numPr>
          <w:ilvl w:val="0"/>
          <w:numId w:val="4"/>
        </w:numPr>
        <w:ind w:left="0" w:firstLine="720"/>
        <w:jc w:val="both"/>
        <w:rPr>
          <w:sz w:val="28"/>
          <w:szCs w:val="28"/>
        </w:rPr>
      </w:pPr>
      <w:r w:rsidRPr="00940130">
        <w:rPr>
          <w:sz w:val="28"/>
          <w:szCs w:val="28"/>
        </w:rPr>
        <w:t>в статье 21:</w:t>
      </w:r>
    </w:p>
    <w:p w:rsidR="00EA28BC" w:rsidRPr="00940130" w:rsidRDefault="00EA28BC" w:rsidP="004F6BFE">
      <w:pPr>
        <w:ind w:firstLine="720"/>
        <w:jc w:val="both"/>
        <w:rPr>
          <w:sz w:val="28"/>
          <w:szCs w:val="28"/>
        </w:rPr>
      </w:pPr>
      <w:r w:rsidRPr="00940130">
        <w:rPr>
          <w:sz w:val="28"/>
          <w:szCs w:val="28"/>
        </w:rPr>
        <w:t>а) части 12.1 и 13 изложить в следующей редакции:</w:t>
      </w:r>
    </w:p>
    <w:p w:rsidR="00EA28BC" w:rsidRPr="00940130" w:rsidRDefault="00EA28BC" w:rsidP="004F6BFE">
      <w:pPr>
        <w:ind w:firstLine="720"/>
        <w:jc w:val="both"/>
        <w:rPr>
          <w:sz w:val="28"/>
          <w:szCs w:val="28"/>
        </w:rPr>
      </w:pPr>
      <w:r w:rsidRPr="00940130">
        <w:rPr>
          <w:sz w:val="28"/>
          <w:szCs w:val="28"/>
        </w:rPr>
        <w:t>«12.1. Депутат, выборное должностное лицо местного самоуправления должны соблюдать ограничения, запреты, исполнять обязанности, которые установлены Федеральным законом от 25.12.2008 № 273-ФЗ «О противодействии коррупции» (далее – Федеральный закон «О противодействии коррупции») и другими федеральными законами. Полномочия депутата, выборного должностного лица местного самоуправления прекращаются досрочно в случае несоблюдения ограничений, запретов, неисполнения обязанностей, установленных Федеральным законом «О противодействии коррупции», Федеральным законом от 03.12.2012 № 230-ФЗ «О контроле за соответствием расходов лиц, замещающих государственные должности, и иных лиц их доходам», Федеральным законом от 07.05.2013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если иное не предусмотрено Федеральным законом «Об общих принципах организации местного самоуправления в Российской Федерации».</w:t>
      </w:r>
    </w:p>
    <w:p w:rsidR="00EA28BC" w:rsidRPr="00940130" w:rsidRDefault="00EA28BC" w:rsidP="004F6BF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40130">
        <w:rPr>
          <w:sz w:val="28"/>
          <w:szCs w:val="28"/>
        </w:rPr>
        <w:t xml:space="preserve">13. К депутату, выборному должностному лицу местного самоуправления за предоставление недостоверных или неполных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меры ответственности, установленные частью </w:t>
      </w:r>
      <w:r w:rsidRPr="00940130">
        <w:rPr>
          <w:color w:val="000000"/>
          <w:sz w:val="28"/>
          <w:szCs w:val="28"/>
        </w:rPr>
        <w:t>7</w:t>
      </w:r>
      <w:r w:rsidRPr="00940130">
        <w:rPr>
          <w:color w:val="000000"/>
          <w:sz w:val="28"/>
          <w:szCs w:val="28"/>
          <w:vertAlign w:val="superscript"/>
        </w:rPr>
        <w:t>3-1</w:t>
      </w:r>
      <w:r w:rsidRPr="00940130">
        <w:rPr>
          <w:rFonts w:ascii="Arial" w:hAnsi="Arial" w:cs="Arial"/>
          <w:color w:val="000000"/>
          <w:sz w:val="12"/>
          <w:szCs w:val="12"/>
          <w:vertAlign w:val="superscript"/>
        </w:rPr>
        <w:t xml:space="preserve"> </w:t>
      </w:r>
      <w:r w:rsidRPr="00940130">
        <w:rPr>
          <w:sz w:val="28"/>
          <w:szCs w:val="28"/>
        </w:rPr>
        <w:t xml:space="preserve">статьи 40 Федерального закона         «Об общих принципах организации местного самоуправления в Российской Федерации», в порядке, определяемом Комитетом местного самоуправления </w:t>
      </w:r>
      <w:r>
        <w:rPr>
          <w:sz w:val="28"/>
          <w:szCs w:val="28"/>
        </w:rPr>
        <w:t>Китунькинского</w:t>
      </w:r>
      <w:r w:rsidRPr="00940130">
        <w:rPr>
          <w:i/>
          <w:sz w:val="28"/>
          <w:szCs w:val="28"/>
        </w:rPr>
        <w:t xml:space="preserve"> </w:t>
      </w:r>
      <w:r w:rsidRPr="00940130">
        <w:rPr>
          <w:sz w:val="28"/>
          <w:szCs w:val="28"/>
        </w:rPr>
        <w:t>сельсовета в соответствии с законом Пензенской области.»;</w:t>
      </w:r>
    </w:p>
    <w:p w:rsidR="00EA28BC" w:rsidRPr="00940130" w:rsidRDefault="00EA28BC" w:rsidP="004F6BFE">
      <w:pPr>
        <w:widowControl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40130">
        <w:rPr>
          <w:sz w:val="28"/>
          <w:szCs w:val="28"/>
        </w:rPr>
        <w:t>б) дополнить частью 14.1 следующего содержания:</w:t>
      </w:r>
    </w:p>
    <w:p w:rsidR="00EA28BC" w:rsidRPr="00940130" w:rsidRDefault="00EA28BC" w:rsidP="004F6BFE">
      <w:pPr>
        <w:widowControl/>
        <w:autoSpaceDE w:val="0"/>
        <w:autoSpaceDN w:val="0"/>
        <w:adjustRightInd w:val="0"/>
        <w:ind w:firstLine="720"/>
        <w:jc w:val="both"/>
        <w:rPr>
          <w:rFonts w:cs="Arial"/>
          <w:sz w:val="28"/>
          <w:szCs w:val="28"/>
        </w:rPr>
      </w:pPr>
      <w:r w:rsidRPr="00940130">
        <w:rPr>
          <w:rFonts w:cs="Arial"/>
          <w:sz w:val="28"/>
          <w:szCs w:val="28"/>
        </w:rPr>
        <w:t>«14.1. Полномочия депутата, выборного должностного лица местного самоуправления прекращаются досрочно в случае несоблюдения ограничений, установленных Федеральным законом</w:t>
      </w:r>
      <w:r w:rsidRPr="00940130">
        <w:rPr>
          <w:rFonts w:cs="Arial"/>
          <w:color w:val="000000"/>
          <w:sz w:val="28"/>
          <w:szCs w:val="28"/>
        </w:rPr>
        <w:t xml:space="preserve"> «Об общих принципах организации местного самоуправления в Российской Федерации</w:t>
      </w:r>
      <w:r w:rsidRPr="00940130">
        <w:rPr>
          <w:rFonts w:cs="Arial"/>
          <w:sz w:val="28"/>
          <w:szCs w:val="28"/>
        </w:rPr>
        <w:t>».;</w:t>
      </w:r>
    </w:p>
    <w:p w:rsidR="00EA28BC" w:rsidRPr="00940130" w:rsidRDefault="00EA28BC" w:rsidP="004F6BF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40130">
        <w:rPr>
          <w:sz w:val="28"/>
          <w:szCs w:val="28"/>
        </w:rPr>
        <w:t>) пункт 13 части 11 статьи 22 изложить в следующей редакции:</w:t>
      </w:r>
    </w:p>
    <w:p w:rsidR="00EA28BC" w:rsidRPr="00940130" w:rsidRDefault="00EA28BC" w:rsidP="004F6BFE">
      <w:pPr>
        <w:pStyle w:val="ConsPlusNormal"/>
        <w:ind w:firstLine="720"/>
        <w:jc w:val="both"/>
      </w:pPr>
      <w:r w:rsidRPr="00940130">
        <w:t xml:space="preserve">«13) преобразования </w:t>
      </w:r>
      <w:r>
        <w:t>Китунькинского</w:t>
      </w:r>
      <w:r w:rsidRPr="00940130">
        <w:t xml:space="preserve"> сельсовета, осуществляемого в соответствии с частями </w:t>
      </w:r>
      <w:hyperlink r:id="rId7" w:history="1">
        <w:r w:rsidRPr="00940130">
          <w:t>3</w:t>
        </w:r>
      </w:hyperlink>
      <w:r w:rsidRPr="00940130">
        <w:t xml:space="preserve">, </w:t>
      </w:r>
      <w:r w:rsidRPr="00940130">
        <w:rPr>
          <w:color w:val="000000"/>
          <w:spacing w:val="-4"/>
        </w:rPr>
        <w:t>3</w:t>
      </w:r>
      <w:r w:rsidRPr="00940130">
        <w:rPr>
          <w:color w:val="000000"/>
          <w:spacing w:val="-4"/>
          <w:vertAlign w:val="superscript"/>
        </w:rPr>
        <w:t>1-1</w:t>
      </w:r>
      <w:r w:rsidRPr="00940130">
        <w:t xml:space="preserve">, 5, 7.2 статьи 13 Федерального закона «Об общих принципах организации местного самоуправления в Российской Федерации», а также в случае упразднения </w:t>
      </w:r>
      <w:r>
        <w:t>Китунькинского</w:t>
      </w:r>
      <w:r w:rsidRPr="00940130">
        <w:t xml:space="preserve"> сельсовета;»;</w:t>
      </w:r>
    </w:p>
    <w:p w:rsidR="00EA28BC" w:rsidRPr="00940130" w:rsidRDefault="00EA28BC" w:rsidP="004F6BF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940130">
        <w:rPr>
          <w:sz w:val="28"/>
          <w:szCs w:val="28"/>
        </w:rPr>
        <w:t>) пункт 11 части 8 статьи 23 изложить в следующей редакции:</w:t>
      </w:r>
    </w:p>
    <w:p w:rsidR="00EA28BC" w:rsidRPr="00940130" w:rsidRDefault="00EA28BC" w:rsidP="004F6BFE">
      <w:pPr>
        <w:pStyle w:val="ConsPlusNormal"/>
        <w:ind w:firstLine="720"/>
        <w:jc w:val="both"/>
      </w:pPr>
      <w:r w:rsidRPr="00940130">
        <w:t xml:space="preserve">«11) преобразования </w:t>
      </w:r>
      <w:r>
        <w:t>Китунькинского</w:t>
      </w:r>
      <w:r w:rsidRPr="00940130">
        <w:t xml:space="preserve"> сельсовета, осуществляемого в соответствии с частями </w:t>
      </w:r>
      <w:hyperlink r:id="rId8" w:history="1">
        <w:r w:rsidRPr="00940130">
          <w:t>3</w:t>
        </w:r>
      </w:hyperlink>
      <w:r w:rsidRPr="00940130">
        <w:t xml:space="preserve">, </w:t>
      </w:r>
      <w:r w:rsidRPr="00940130">
        <w:rPr>
          <w:color w:val="000000"/>
          <w:spacing w:val="-4"/>
        </w:rPr>
        <w:t>3</w:t>
      </w:r>
      <w:r w:rsidRPr="00940130">
        <w:rPr>
          <w:color w:val="000000"/>
          <w:spacing w:val="-4"/>
          <w:vertAlign w:val="superscript"/>
        </w:rPr>
        <w:t>1-1</w:t>
      </w:r>
      <w:r w:rsidRPr="00940130">
        <w:t xml:space="preserve">, 5, 7.2 статьи 13 Федерального закона «Об общих принципах организации местного самоуправления в Российской Федерации», а также в случае упразднения </w:t>
      </w:r>
      <w:r>
        <w:t>Китунькинского</w:t>
      </w:r>
      <w:r w:rsidRPr="00940130">
        <w:t xml:space="preserve"> сельсовета;»;</w:t>
      </w:r>
    </w:p>
    <w:p w:rsidR="00EA28BC" w:rsidRDefault="00EA28BC" w:rsidP="004F6BFE">
      <w:pPr>
        <w:ind w:firstLine="720"/>
        <w:jc w:val="both"/>
        <w:rPr>
          <w:sz w:val="28"/>
          <w:szCs w:val="28"/>
        </w:rPr>
      </w:pPr>
    </w:p>
    <w:p w:rsidR="00EA28BC" w:rsidRDefault="00EA28BC" w:rsidP="004F6BFE">
      <w:pPr>
        <w:pStyle w:val="ConsPlusNormal"/>
        <w:ind w:firstLine="720"/>
        <w:jc w:val="both"/>
        <w:rPr>
          <w:color w:val="000000"/>
          <w:spacing w:val="-6"/>
        </w:rPr>
      </w:pPr>
      <w:r>
        <w:rPr>
          <w:color w:val="000000"/>
          <w:spacing w:val="-6"/>
        </w:rPr>
        <w:t>2. Принять настоящее решение на сессии Комитета местного самоуправления Китунькинского сельсовета Лопатинского района Пензенской области.</w:t>
      </w:r>
    </w:p>
    <w:p w:rsidR="00EA28BC" w:rsidRDefault="00EA28BC" w:rsidP="004F6BFE">
      <w:pPr>
        <w:pStyle w:val="ConsPlusNormal"/>
        <w:ind w:firstLine="720"/>
        <w:jc w:val="both"/>
        <w:rPr>
          <w:color w:val="000000"/>
          <w:spacing w:val="-6"/>
        </w:rPr>
      </w:pPr>
      <w:r>
        <w:rPr>
          <w:spacing w:val="-6"/>
        </w:rPr>
        <w:t xml:space="preserve">3. </w:t>
      </w:r>
      <w:r>
        <w:t>Направить настоящее решение в Управление Министерства юстиции Российской Федерации по Пензенской области на государственную регистрацию и для официального опубликования (обнародования) на портале Министерства юстиции Российской Федерации.</w:t>
      </w:r>
    </w:p>
    <w:p w:rsidR="00EA28BC" w:rsidRDefault="00EA28BC" w:rsidP="004F6BFE">
      <w:pPr>
        <w:pStyle w:val="ConsPlusNormal"/>
        <w:ind w:firstLine="720"/>
        <w:jc w:val="both"/>
        <w:rPr>
          <w:spacing w:val="-6"/>
        </w:rPr>
      </w:pPr>
      <w:r>
        <w:rPr>
          <w:spacing w:val="-6"/>
        </w:rPr>
        <w:t>4. Опубликовать настоящее решение в информационном бюллетене Китунькинского сельсовета Лопатинского района Пензенской области «Сельские ведомости» в течение семи дней со дня его поступления из Управления Министерства юстиции Российской Федерации по Пензенской области после государственной регистрации.</w:t>
      </w:r>
    </w:p>
    <w:p w:rsidR="00EA28BC" w:rsidRDefault="00EA28BC" w:rsidP="004F6BFE">
      <w:pPr>
        <w:pStyle w:val="ConsPlusNormal"/>
        <w:ind w:firstLine="720"/>
        <w:jc w:val="both"/>
        <w:rPr>
          <w:color w:val="000000"/>
          <w:spacing w:val="-6"/>
        </w:rPr>
      </w:pPr>
      <w:r>
        <w:rPr>
          <w:spacing w:val="-6"/>
        </w:rPr>
        <w:t>5. Настоящее решение вступает в силу после его официального опубликования</w:t>
      </w:r>
      <w:r>
        <w:rPr>
          <w:color w:val="000000"/>
          <w:spacing w:val="-6"/>
        </w:rPr>
        <w:t>.</w:t>
      </w:r>
    </w:p>
    <w:p w:rsidR="00EA28BC" w:rsidRDefault="00EA28BC" w:rsidP="004F6BFE">
      <w:pPr>
        <w:pStyle w:val="ConsPlusNormal"/>
        <w:ind w:firstLine="720"/>
        <w:jc w:val="both"/>
        <w:rPr>
          <w:color w:val="000000"/>
          <w:spacing w:val="-6"/>
        </w:rPr>
      </w:pPr>
    </w:p>
    <w:p w:rsidR="00EA28BC" w:rsidRDefault="00EA28BC" w:rsidP="004F6BFE">
      <w:pPr>
        <w:pStyle w:val="ConsPlusNormal"/>
        <w:ind w:firstLine="720"/>
        <w:jc w:val="both"/>
        <w:rPr>
          <w:color w:val="000000"/>
          <w:spacing w:val="-6"/>
        </w:rPr>
      </w:pPr>
    </w:p>
    <w:p w:rsidR="00EA28BC" w:rsidRDefault="00EA28BC" w:rsidP="004F6BFE">
      <w:pPr>
        <w:pStyle w:val="ConsPlusNormal"/>
        <w:ind w:firstLine="720"/>
        <w:jc w:val="both"/>
        <w:rPr>
          <w:color w:val="000000"/>
          <w:spacing w:val="-6"/>
        </w:rPr>
      </w:pPr>
    </w:p>
    <w:p w:rsidR="00EA28BC" w:rsidRDefault="00EA28BC" w:rsidP="004F6BFE">
      <w:pPr>
        <w:pStyle w:val="PlainText"/>
        <w:jc w:val="both"/>
        <w:rPr>
          <w:rFonts w:ascii="Times New Roman" w:hAnsi="Times New Roman"/>
          <w:i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>Глава Китунькинского сельсовета</w:t>
      </w:r>
    </w:p>
    <w:p w:rsidR="00EA28BC" w:rsidRDefault="00EA28BC" w:rsidP="004F6BFE">
      <w:pPr>
        <w:pStyle w:val="PlainText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>Лопатинского района Пензенской области                                                   Н.М. Морозова</w:t>
      </w:r>
    </w:p>
    <w:p w:rsidR="00EA28BC" w:rsidRDefault="00EA28BC" w:rsidP="004F6BFE">
      <w:pPr>
        <w:ind w:firstLine="720"/>
      </w:pPr>
    </w:p>
    <w:sectPr w:rsidR="00EA28BC" w:rsidSect="004F6BFE">
      <w:pgSz w:w="11906" w:h="16838"/>
      <w:pgMar w:top="1134" w:right="566" w:bottom="1079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41A39"/>
    <w:multiLevelType w:val="hybridMultilevel"/>
    <w:tmpl w:val="F21CD4D0"/>
    <w:lvl w:ilvl="0" w:tplc="1CD2E79C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1373511"/>
    <w:multiLevelType w:val="hybridMultilevel"/>
    <w:tmpl w:val="40DED9EA"/>
    <w:lvl w:ilvl="0" w:tplc="F0489E94">
      <w:start w:val="3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69844AD1"/>
    <w:multiLevelType w:val="hybridMultilevel"/>
    <w:tmpl w:val="8EF494A6"/>
    <w:lvl w:ilvl="0" w:tplc="26061156">
      <w:start w:val="5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DCC4647"/>
    <w:multiLevelType w:val="hybridMultilevel"/>
    <w:tmpl w:val="B240EE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49AB"/>
    <w:rsid w:val="0004267B"/>
    <w:rsid w:val="002F6747"/>
    <w:rsid w:val="00460085"/>
    <w:rsid w:val="004F6BFE"/>
    <w:rsid w:val="005D5316"/>
    <w:rsid w:val="00687195"/>
    <w:rsid w:val="006B45B0"/>
    <w:rsid w:val="00837CD6"/>
    <w:rsid w:val="008A1050"/>
    <w:rsid w:val="00940130"/>
    <w:rsid w:val="00AF1C0B"/>
    <w:rsid w:val="00C83A0C"/>
    <w:rsid w:val="00D261A7"/>
    <w:rsid w:val="00EA0392"/>
    <w:rsid w:val="00EA28BC"/>
    <w:rsid w:val="00EA49AB"/>
    <w:rsid w:val="00FC3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49AB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A49A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EA49AB"/>
    <w:rPr>
      <w:rFonts w:ascii="Arial" w:hAnsi="Arial" w:cs="Arial"/>
      <w:b/>
      <w:bCs/>
      <w:sz w:val="26"/>
      <w:szCs w:val="26"/>
      <w:lang w:eastAsia="ru-RU"/>
    </w:rPr>
  </w:style>
  <w:style w:type="paragraph" w:styleId="PlainText">
    <w:name w:val="Plain Text"/>
    <w:basedOn w:val="Normal"/>
    <w:link w:val="PlainTextChar"/>
    <w:uiPriority w:val="99"/>
    <w:semiHidden/>
    <w:rsid w:val="00EA49AB"/>
    <w:pPr>
      <w:widowControl/>
    </w:pPr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EA49AB"/>
    <w:rPr>
      <w:rFonts w:ascii="Courier New" w:hAnsi="Courier New" w:cs="Times New Roman"/>
      <w:sz w:val="20"/>
      <w:szCs w:val="20"/>
    </w:rPr>
  </w:style>
  <w:style w:type="paragraph" w:customStyle="1" w:styleId="ConsPlusNormal">
    <w:name w:val="ConsPlusNormal"/>
    <w:uiPriority w:val="99"/>
    <w:rsid w:val="00EA49AB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styleId="Hyperlink">
    <w:name w:val="Hyperlink"/>
    <w:basedOn w:val="DefaultParagraphFont"/>
    <w:uiPriority w:val="99"/>
    <w:semiHidden/>
    <w:rsid w:val="00EA49A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2522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254E5010743496FCDF586F84481D19B86660818C668E1FE2FB8BDE1196C67A4A9916141DB132DF4gBpB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254E5010743496FCDF586F84481D19B86660818C668E1FE2FB8BDE1196C67A4A9916141DB132DF4gBpB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254E5010743496FCDF586F84481D19B86660818C668E1FE2FB8BDE1196C67A4A9916141DB132DF4gBpBI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3</Pages>
  <Words>884</Words>
  <Characters>5045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verselsov</dc:creator>
  <cp:keywords/>
  <dc:description/>
  <cp:lastModifiedBy>KITSELSOVET</cp:lastModifiedBy>
  <cp:revision>3</cp:revision>
  <cp:lastPrinted>2019-11-28T11:36:00Z</cp:lastPrinted>
  <dcterms:created xsi:type="dcterms:W3CDTF">2019-11-27T09:06:00Z</dcterms:created>
  <dcterms:modified xsi:type="dcterms:W3CDTF">2019-11-28T11:36:00Z</dcterms:modified>
</cp:coreProperties>
</file>